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7" w:rsidRPr="004205E7" w:rsidRDefault="004205E7" w:rsidP="004205E7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4205E7">
        <w:rPr>
          <w:rFonts w:ascii="Arial" w:eastAsia="Times New Roman" w:hAnsi="Arial" w:cs="Arial"/>
          <w:lang w:eastAsia="pl-PL"/>
        </w:rPr>
        <w:t xml:space="preserve">Łaskarzew, dnia </w:t>
      </w:r>
      <w:r>
        <w:rPr>
          <w:rFonts w:ascii="Arial" w:eastAsia="Times New Roman" w:hAnsi="Arial" w:cs="Arial"/>
          <w:lang w:eastAsia="pl-PL"/>
        </w:rPr>
        <w:t>16</w:t>
      </w:r>
      <w:r w:rsidRPr="004205E7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</w:t>
      </w:r>
      <w:r w:rsidRPr="004205E7">
        <w:rPr>
          <w:rFonts w:ascii="Arial" w:eastAsia="Times New Roman" w:hAnsi="Arial" w:cs="Arial"/>
          <w:lang w:eastAsia="pl-PL"/>
        </w:rPr>
        <w:t>.2017r.</w:t>
      </w:r>
    </w:p>
    <w:p w:rsidR="004205E7" w:rsidRPr="004205E7" w:rsidRDefault="00006B9D" w:rsidP="004205E7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4205E7" w:rsidRPr="004205E7" w:rsidRDefault="004205E7" w:rsidP="004205E7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 xml:space="preserve"> </w:t>
      </w:r>
    </w:p>
    <w:p w:rsidR="004205E7" w:rsidRPr="004205E7" w:rsidRDefault="004205E7" w:rsidP="004205E7">
      <w:pPr>
        <w:spacing w:before="20" w:after="0" w:line="276" w:lineRule="auto"/>
        <w:rPr>
          <w:rFonts w:ascii="Arial Narrow" w:eastAsia="Times New Roman" w:hAnsi="Arial Narrow" w:cs="Arial Narrow"/>
          <w:bCs/>
          <w:i/>
          <w:color w:val="000000"/>
          <w:spacing w:val="-4"/>
          <w:sz w:val="28"/>
          <w:szCs w:val="28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B9523F" w:rsidRPr="00006B9D" w:rsidRDefault="00B9523F" w:rsidP="00B9523F">
      <w:pPr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 w:rsidRPr="00006B9D">
        <w:rPr>
          <w:rFonts w:ascii="Arial Narrow" w:eastAsiaTheme="minorEastAsia" w:hAnsi="Arial Narrow" w:cs="Times New Roman"/>
          <w:sz w:val="28"/>
          <w:szCs w:val="28"/>
          <w:lang w:eastAsia="pl-PL"/>
        </w:rPr>
        <w:t>dotyczy: zaproszenia do składania ofert cenowych na "Prowadzenie kompleksowej obsługi bankowej budżetu Miasta Łaskarzew i jego jednostek organizacyjnych w okresie 01.04.2017-31.03.2020r."</w:t>
      </w:r>
    </w:p>
    <w:p w:rsidR="00B9523F" w:rsidRPr="00B9523F" w:rsidRDefault="00B9523F" w:rsidP="00B9523F">
      <w:pPr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znak postępowania: IBN.ZP.271.1.11.2017</w:t>
      </w:r>
    </w:p>
    <w:p w:rsidR="00B9523F" w:rsidRPr="00B9523F" w:rsidRDefault="00006B9D" w:rsidP="00B9523F">
      <w:pPr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>
        <w:rPr>
          <w:rFonts w:ascii="Arial Narrow" w:eastAsiaTheme="minorEastAsia" w:hAnsi="Arial Narrow" w:cs="Times New Roman"/>
          <w:sz w:val="28"/>
          <w:szCs w:val="28"/>
          <w:lang w:eastAsia="pl-PL"/>
        </w:rPr>
        <w:t>W zwią</w:t>
      </w:r>
      <w:r w:rsidR="00B9523F"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zku z zaproszeniem do składania ofert cenowych, zwracamy się z uprzejm</w:t>
      </w:r>
      <w:r>
        <w:rPr>
          <w:rFonts w:ascii="Arial Narrow" w:eastAsiaTheme="minorEastAsia" w:hAnsi="Arial Narrow" w:cs="Times New Roman"/>
          <w:sz w:val="28"/>
          <w:szCs w:val="28"/>
          <w:lang w:eastAsia="pl-PL"/>
        </w:rPr>
        <w:t>ą</w:t>
      </w:r>
      <w:r w:rsidR="00B9523F"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 xml:space="preserve"> prośby o wyjaśnienia:</w:t>
      </w:r>
    </w:p>
    <w:p w:rsidR="00B9523F" w:rsidRPr="00B9523F" w:rsidRDefault="00B9523F" w:rsidP="00B9523F">
      <w:pPr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 xml:space="preserve">1.Zwracamy się z prośbę o wyjaśnienie zapisów dot. oprocentowania środków na rachunkach, lokat typu </w:t>
      </w:r>
      <w:proofErr w:type="spellStart"/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overnight</w:t>
      </w:r>
      <w:proofErr w:type="spellEnd"/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, kredytu w rachunku bieżącym, tj. czy oprocentowanie będzie określone na podstawie stawki WIBID O/N, WIBOR O/N czy WIBOR 1M.</w:t>
      </w:r>
    </w:p>
    <w:p w:rsidR="00B9523F" w:rsidRPr="00B9523F" w:rsidRDefault="00B9523F" w:rsidP="00B9523F">
      <w:pPr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W Rozdziale 3 w pkt 4, 5 SIWZ mówi się o WIBOR1M, natomiast w Rozdziale 14 pkt 14.2.3 SIWZ mówi się o WIBID O/N i WIBOR O/N.</w:t>
      </w:r>
    </w:p>
    <w:p w:rsidR="00B9523F" w:rsidRPr="00B9523F" w:rsidRDefault="00B9523F" w:rsidP="00B9523F">
      <w:pPr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Prosimy o ponowne określenie oprocentowania poszczególnych produktów.</w:t>
      </w:r>
    </w:p>
    <w:p w:rsidR="00006B9D" w:rsidRPr="00006B9D" w:rsidRDefault="00006B9D" w:rsidP="00006B9D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006B9D">
        <w:rPr>
          <w:rFonts w:ascii="Arial Narrow" w:hAnsi="Arial Narrow"/>
          <w:sz w:val="28"/>
          <w:szCs w:val="28"/>
          <w:u w:val="single"/>
        </w:rPr>
        <w:t>Odpowiedź:</w:t>
      </w:r>
    </w:p>
    <w:p w:rsidR="00006B9D" w:rsidRPr="00006B9D" w:rsidRDefault="00006B9D" w:rsidP="00006B9D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06B9D">
        <w:rPr>
          <w:rFonts w:ascii="Arial Narrow" w:hAnsi="Arial Narrow"/>
          <w:sz w:val="28"/>
          <w:szCs w:val="28"/>
        </w:rPr>
        <w:t xml:space="preserve">Tak, zamawiający potwierdza, że oprocentowanie lokat typu </w:t>
      </w:r>
      <w:proofErr w:type="spellStart"/>
      <w:r w:rsidRPr="00006B9D">
        <w:rPr>
          <w:rFonts w:ascii="Arial Narrow" w:hAnsi="Arial Narrow"/>
          <w:sz w:val="28"/>
          <w:szCs w:val="28"/>
        </w:rPr>
        <w:t>overnight</w:t>
      </w:r>
      <w:proofErr w:type="spellEnd"/>
      <w:r w:rsidRPr="00006B9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06B9D">
        <w:rPr>
          <w:rFonts w:ascii="Arial Narrow" w:hAnsi="Arial Narrow"/>
          <w:sz w:val="28"/>
          <w:szCs w:val="28"/>
        </w:rPr>
        <w:t>będzie ustalane w oparciu o stawkę procentową WIBID O/N</w:t>
      </w:r>
      <w:r>
        <w:rPr>
          <w:rFonts w:ascii="Arial Narrow" w:hAnsi="Arial Narrow"/>
          <w:sz w:val="28"/>
          <w:szCs w:val="28"/>
        </w:rPr>
        <w:t>, również</w:t>
      </w:r>
      <w:r w:rsidRPr="00006B9D">
        <w:rPr>
          <w:rFonts w:ascii="Arial Narrow" w:hAnsi="Arial Narrow"/>
          <w:sz w:val="28"/>
          <w:szCs w:val="28"/>
        </w:rPr>
        <w:t xml:space="preserve"> oprocentowanie środków pieniężnych na rachunkach bieżących będzie ustalane w oparciu </w:t>
      </w:r>
      <w:r>
        <w:rPr>
          <w:rFonts w:ascii="Arial Narrow" w:hAnsi="Arial Narrow"/>
          <w:sz w:val="28"/>
          <w:szCs w:val="28"/>
        </w:rPr>
        <w:t xml:space="preserve">o stawkę procentową WIBID O/N, również </w:t>
      </w:r>
    </w:p>
    <w:p w:rsidR="00006B9D" w:rsidRDefault="00006B9D" w:rsidP="00006B9D">
      <w:pPr>
        <w:spacing w:after="0"/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 w:rsidRPr="00006B9D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 </w:t>
      </w:r>
    </w:p>
    <w:p w:rsidR="00B9523F" w:rsidRPr="00B9523F" w:rsidRDefault="00B9523F" w:rsidP="00B9523F">
      <w:pPr>
        <w:rPr>
          <w:rFonts w:ascii="Arial Narrow" w:eastAsiaTheme="minorEastAsia" w:hAnsi="Arial Narrow" w:cs="Times New Roman"/>
          <w:sz w:val="28"/>
          <w:szCs w:val="28"/>
          <w:lang w:eastAsia="pl-PL"/>
        </w:rPr>
      </w:pPr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2.Czy Zamawiający wyraża zgodę na to, że udzielenie kredytu w rachunku bieżącym nastąpi po przedłożeniu przez Zamawiającego wniosku wraz z dokumentami niezbędnymi do zbadania zdolności kredytowej Zamawiającego i podjęcia decyzji kredytowej, pod warunkiem pozytywnego stanowiska Banku?</w:t>
      </w:r>
    </w:p>
    <w:p w:rsidR="004205E7" w:rsidRPr="00006B9D" w:rsidRDefault="004205E7" w:rsidP="004205E7">
      <w:pPr>
        <w:spacing w:after="0"/>
        <w:rPr>
          <w:rFonts w:ascii="Arial Narrow" w:hAnsi="Arial Narrow"/>
          <w:sz w:val="28"/>
          <w:szCs w:val="28"/>
        </w:rPr>
      </w:pPr>
      <w:r w:rsidRPr="00006B9D">
        <w:rPr>
          <w:rFonts w:ascii="Arial Narrow" w:hAnsi="Arial Narrow"/>
          <w:sz w:val="28"/>
          <w:szCs w:val="28"/>
        </w:rPr>
        <w:t>Odpowiedź:</w:t>
      </w:r>
    </w:p>
    <w:p w:rsidR="004205E7" w:rsidRPr="00006B9D" w:rsidRDefault="00006B9D" w:rsidP="004205E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Tak, zamawiający </w:t>
      </w:r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>wyraża zgodę na to, że udzielenie kredytu w rachunku bieżącym nastąpi po przedłożeniu przez Zamawiającego wniosku wraz z dokumentami niezbędnymi do zbadania zdolności kredytowej Zamawiającego</w:t>
      </w:r>
      <w:r>
        <w:rPr>
          <w:rFonts w:ascii="Arial Narrow" w:eastAsiaTheme="minorEastAsia" w:hAnsi="Arial Narrow" w:cs="Times New Roman"/>
          <w:sz w:val="28"/>
          <w:szCs w:val="28"/>
          <w:lang w:eastAsia="pl-PL"/>
        </w:rPr>
        <w:t xml:space="preserve">. Dokumentami tymi każdorazowo będzie tylko i wyłącznie uchwała budżetowa na dany rok </w:t>
      </w:r>
      <w:r w:rsidR="00792558">
        <w:rPr>
          <w:rFonts w:ascii="Arial Narrow" w:eastAsiaTheme="minorEastAsia" w:hAnsi="Arial Narrow" w:cs="Times New Roman"/>
          <w:sz w:val="28"/>
          <w:szCs w:val="28"/>
          <w:lang w:eastAsia="pl-PL"/>
        </w:rPr>
        <w:t xml:space="preserve">budżetowy, </w:t>
      </w:r>
      <w:r>
        <w:rPr>
          <w:rFonts w:ascii="Arial Narrow" w:eastAsiaTheme="minorEastAsia" w:hAnsi="Arial Narrow" w:cs="Times New Roman"/>
          <w:sz w:val="28"/>
          <w:szCs w:val="28"/>
          <w:lang w:eastAsia="pl-PL"/>
        </w:rPr>
        <w:t xml:space="preserve">zaopiniowana przez Regionalną Izbę Obrachunkową. </w:t>
      </w:r>
      <w:r w:rsidRPr="00B9523F">
        <w:rPr>
          <w:rFonts w:ascii="Arial Narrow" w:eastAsiaTheme="minorEastAsia" w:hAnsi="Arial Narrow" w:cs="Times New Roman"/>
          <w:sz w:val="28"/>
          <w:szCs w:val="28"/>
          <w:lang w:eastAsia="pl-PL"/>
        </w:rPr>
        <w:t xml:space="preserve"> </w:t>
      </w:r>
    </w:p>
    <w:p w:rsidR="004205E7" w:rsidRPr="00006B9D" w:rsidRDefault="004205E7" w:rsidP="004205E7">
      <w:pPr>
        <w:spacing w:after="20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4205E7" w:rsidRPr="004205E7" w:rsidRDefault="004205E7" w:rsidP="004205E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0EB" w:rsidRDefault="005338F3"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F"/>
    <w:rsid w:val="00006B9D"/>
    <w:rsid w:val="00034B56"/>
    <w:rsid w:val="001740EB"/>
    <w:rsid w:val="00237706"/>
    <w:rsid w:val="003E3967"/>
    <w:rsid w:val="004205E7"/>
    <w:rsid w:val="00526007"/>
    <w:rsid w:val="005338F3"/>
    <w:rsid w:val="005C5114"/>
    <w:rsid w:val="006778C2"/>
    <w:rsid w:val="00792558"/>
    <w:rsid w:val="00B0726F"/>
    <w:rsid w:val="00B9523F"/>
    <w:rsid w:val="00EB629C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E15C-D565-4515-B0A8-E7E7274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Iwona Kozieł</cp:lastModifiedBy>
  <cp:revision>2</cp:revision>
  <cp:lastPrinted>2017-03-16T11:34:00Z</cp:lastPrinted>
  <dcterms:created xsi:type="dcterms:W3CDTF">2017-03-16T14:29:00Z</dcterms:created>
  <dcterms:modified xsi:type="dcterms:W3CDTF">2017-03-16T14:29:00Z</dcterms:modified>
</cp:coreProperties>
</file>