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WYBORY SAMORZĄDOWE -Pełnomocnictwo do głosowania</w:t>
      </w:r>
    </w:p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Wydział/Jednostka prowadząca</w:t>
      </w:r>
    </w:p>
    <w:p w:rsidR="00786CED" w:rsidRPr="00786CED" w:rsidRDefault="00786CED" w:rsidP="00786CED">
      <w:hyperlink r:id="rId6" w:history="1">
        <w:r w:rsidRPr="00786CED">
          <w:rPr>
            <w:rStyle w:val="Hipercze"/>
          </w:rPr>
          <w:t>Wydział Spraw Obywatelskich</w:t>
        </w:r>
      </w:hyperlink>
      <w:r w:rsidRPr="00786CED">
        <w:t xml:space="preserve"> </w:t>
      </w:r>
    </w:p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Wymagane dokumenty</w:t>
      </w:r>
    </w:p>
    <w:p w:rsidR="00786CED" w:rsidRPr="00786CED" w:rsidRDefault="00786CED" w:rsidP="00786CED">
      <w:r w:rsidRPr="00786CED">
        <w:t>Wyborca, który najpóźniej w dniu wyborów kończy 75 lat oraz wyborca niepełnosprawny posiadający orzeczenie o znacznym lub umiarkowanym stopniu niepełnosprawności w rozumieniu ustawy z dnia 27 sierpnia 1997 r. o rehabilitacji zawodowej i społecznej oraz zatrudnianiu osób niepełnosprawnych, może udzielić pełnomocnictwa do głosowania w jego imieniu.</w:t>
      </w:r>
    </w:p>
    <w:p w:rsidR="00786CED" w:rsidRPr="00786CED" w:rsidRDefault="00786CED" w:rsidP="00786CED">
      <w:r w:rsidRPr="00786CED">
        <w:t xml:space="preserve">Pełnomocnikiem może być osoba wpisana do rejestru wyborców Miasta </w:t>
      </w:r>
      <w:r>
        <w:t>Łaskarzew</w:t>
      </w:r>
      <w:r w:rsidRPr="00786CED">
        <w:t>.</w:t>
      </w:r>
    </w:p>
    <w:p w:rsidR="00786CED" w:rsidRPr="00786CED" w:rsidRDefault="00786CED" w:rsidP="00786CED">
      <w:r w:rsidRPr="00786CED">
        <w:t>Pełnomocnikiem nie może być osoba wchodząca w skład komisji obwodowej właściwej dla obwodu głosowania udzielającego pełnomocnictwo, a także mąż zaufania zgłaszany przez komitet oraz kandydat  wyborach.</w:t>
      </w:r>
    </w:p>
    <w:p w:rsidR="00786CED" w:rsidRPr="00786CED" w:rsidRDefault="00786CED" w:rsidP="00786CED">
      <w:r w:rsidRPr="00786CED">
        <w:t>Pełnomocnictwo do głosowania można przyjąć maksymalnie od dwóch osób jeżeli co najmniej jedną z nich wstępny, zstępny, małżonek, brat, siostra lub osoba pozostająca w stosunku przysposobienia, opieki lub kurateli w stosunku do pełnomocnika.</w:t>
      </w:r>
    </w:p>
    <w:p w:rsidR="00786CED" w:rsidRPr="00786CED" w:rsidRDefault="00786CED" w:rsidP="00786CED">
      <w:r w:rsidRPr="00786CED">
        <w:t>Akt pełnomocnictwa sporządza się na wniosek wyborcy wniesiony najpóźniej 9 dnia przed datą wyborów tj. do 7 listopada 2014 r.   </w:t>
      </w:r>
    </w:p>
    <w:p w:rsidR="00786CED" w:rsidRPr="00786CED" w:rsidRDefault="00786CED" w:rsidP="00786CED">
      <w:r w:rsidRPr="00786CED">
        <w:t>Wniosek składa się na formularzu stanowiącym załącznik nr 4 do Rozporządzenia Ministra Spraw Wewnętrznych i Administracji z dnia 28 lipca w sprawie sporządzenia aktu pełnomocnictwa do głosowania. (form 1) powinien zawierać nazwisko i imiona, imię ojca, datę urodzenia, numer ewidencyjny PESEL oraz adres zamieszkania zarówno wyborcy jak i pełnomocnika oraz wyraźne oznaczenie wyborów, których dotyczy pełnomocnictwo.</w:t>
      </w:r>
    </w:p>
    <w:p w:rsidR="00786CED" w:rsidRPr="00786CED" w:rsidRDefault="00786CED" w:rsidP="00786CED">
      <w:r w:rsidRPr="00786CED">
        <w:t>Do wniosku dołącza się:</w:t>
      </w:r>
    </w:p>
    <w:p w:rsidR="00786CED" w:rsidRPr="00786CED" w:rsidRDefault="00786CED" w:rsidP="00786CED">
      <w:pPr>
        <w:numPr>
          <w:ilvl w:val="0"/>
          <w:numId w:val="2"/>
        </w:numPr>
      </w:pPr>
      <w:r w:rsidRPr="00786CED">
        <w:t>pisemną zgodę na formularzu stanowiącym załącznik nr 8 do ww. Rozporządzenia (form 2) osoby mającej być pełnomocnikiem zawierającą jej nazwisko, imiona oraz adres zamieszkania, a  także nazwisko i imiona osoby udzielającej pełnomocnictwa do głosowania;</w:t>
      </w:r>
    </w:p>
    <w:p w:rsidR="00786CED" w:rsidRPr="00786CED" w:rsidRDefault="00786CED" w:rsidP="00786CED">
      <w:pPr>
        <w:numPr>
          <w:ilvl w:val="0"/>
          <w:numId w:val="2"/>
        </w:numPr>
      </w:pPr>
      <w:r w:rsidRPr="00786CED">
        <w:t>w przypadku osób niepełnosprawnych: kopię aktualnego orzeczenia właściwego organu orzekającego o ustaleniu stopnia niepełnosprawności osoby udzielającej pełnomocnictwa do głosowania;</w:t>
      </w:r>
    </w:p>
    <w:p w:rsidR="00786CED" w:rsidRPr="00786CED" w:rsidRDefault="00786CED" w:rsidP="00786CED">
      <w:r w:rsidRPr="00786CED">
        <w:t>Akt pełnomocnictwa do głosowania jest sporządzany w miejscu zamieszkania wyborcy udzielającego pełnomocnictwa lub jeżeli wyborca zwróci się o to we wniosku: w innym m</w:t>
      </w:r>
      <w:r>
        <w:t>iejscu na terenie Miasta Łaskarzew</w:t>
      </w:r>
      <w:r w:rsidRPr="00786CED">
        <w:t>.</w:t>
      </w:r>
    </w:p>
    <w:p w:rsidR="00786CED" w:rsidRPr="00786CED" w:rsidRDefault="00786CED" w:rsidP="00786CED">
      <w:r w:rsidRPr="00786CED">
        <w:t>Jeżeli wniosek o sporządzenie aktu pełnomocnictwa do głosowania nie spełnia ustawowych warunków wyborca jest wzywany, w terminie 3 dni od doręczenia wezwania, do usunięcia wad wniosku. Jeżeli wad nie można usunąć albo nie zostały usunięte w terminie następuje odmowa sporządzenia aktu, która jest sporządzana na piśmie i doręczona wraz z uzasadnieniem wyborcy.</w:t>
      </w:r>
    </w:p>
    <w:p w:rsidR="00786CED" w:rsidRPr="00786CED" w:rsidRDefault="00786CED" w:rsidP="00786CED">
      <w:r w:rsidRPr="00786CED">
        <w:lastRenderedPageBreak/>
        <w:t>Wyborca ma prawo cofnięcia pełnomocnictwa do głosowania poprzez oświadczenie złożone w tut. Urzędzie najpóźniej 2 dnia przez dniem wyborów lub w dniu wyborów doręczenie oświadczenia właściwej komisji obwodowej.</w:t>
      </w:r>
    </w:p>
    <w:p w:rsidR="00786CED" w:rsidRPr="00786CED" w:rsidRDefault="00786CED" w:rsidP="00786CED">
      <w:r w:rsidRPr="00786CED">
        <w:t>Pełnomocnictwo wygasa z mocy prawa w przypadku:</w:t>
      </w:r>
    </w:p>
    <w:p w:rsidR="00786CED" w:rsidRPr="00786CED" w:rsidRDefault="00786CED" w:rsidP="00786CED">
      <w:pPr>
        <w:numPr>
          <w:ilvl w:val="0"/>
          <w:numId w:val="3"/>
        </w:numPr>
      </w:pPr>
      <w:r w:rsidRPr="00786CED">
        <w:t>śmierci albo utraty prawa wybierania przez udzielającego pełnomocnictwa lub pełnomocnika;</w:t>
      </w:r>
    </w:p>
    <w:p w:rsidR="00786CED" w:rsidRPr="00786CED" w:rsidRDefault="00786CED" w:rsidP="00786CED">
      <w:pPr>
        <w:numPr>
          <w:ilvl w:val="0"/>
          <w:numId w:val="3"/>
        </w:numPr>
      </w:pPr>
      <w:r w:rsidRPr="00786CED">
        <w:t>wykreślenia z rejestru wyborców Miasta Poznania pełnomocnika;</w:t>
      </w:r>
    </w:p>
    <w:p w:rsidR="00786CED" w:rsidRPr="00786CED" w:rsidRDefault="00786CED" w:rsidP="00786CED">
      <w:pPr>
        <w:numPr>
          <w:ilvl w:val="0"/>
          <w:numId w:val="3"/>
        </w:numPr>
      </w:pPr>
      <w:r w:rsidRPr="00786CED">
        <w:t>wejście pełnomocnika w skład obwodowej komisji wyborczej właściwej dla miejsca zamieszkania wyborcy lub zostanie mężem zaufania;</w:t>
      </w:r>
    </w:p>
    <w:p w:rsidR="00786CED" w:rsidRPr="00786CED" w:rsidRDefault="00786CED" w:rsidP="00786CED">
      <w:pPr>
        <w:numPr>
          <w:ilvl w:val="0"/>
          <w:numId w:val="3"/>
        </w:numPr>
      </w:pPr>
      <w:r w:rsidRPr="00786CED">
        <w:t>wcześniejszego osobistego zagłosowania przez udzielającego pełnomocnictwa. </w:t>
      </w:r>
    </w:p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Miejsce złożenia dokumentów</w:t>
      </w:r>
    </w:p>
    <w:p w:rsidR="00786CED" w:rsidRPr="00786CED" w:rsidRDefault="00786CED" w:rsidP="00786CED">
      <w:r>
        <w:t xml:space="preserve">Urząd Miasta Łaskarzew </w:t>
      </w:r>
      <w:r w:rsidRPr="00786CED">
        <w:t xml:space="preserve"> ul. </w:t>
      </w:r>
      <w:r>
        <w:t xml:space="preserve">Rynek Duży </w:t>
      </w:r>
      <w:proofErr w:type="spellStart"/>
      <w:r>
        <w:t>im.J.Piłsudskiego</w:t>
      </w:r>
      <w:proofErr w:type="spellEnd"/>
      <w:r>
        <w:t xml:space="preserve"> 32</w:t>
      </w:r>
      <w:r w:rsidRPr="00786CED">
        <w:t xml:space="preserve">, </w:t>
      </w:r>
      <w:r>
        <w:t xml:space="preserve">referat </w:t>
      </w:r>
      <w:r w:rsidRPr="00786CED">
        <w:t xml:space="preserve"> ds. ewidencji ludności </w:t>
      </w:r>
      <w:r>
        <w:t xml:space="preserve"> pok.nr11 </w:t>
      </w:r>
      <w:r w:rsidRPr="00786CED">
        <w:t>tel.</w:t>
      </w:r>
      <w:r>
        <w:t xml:space="preserve"> 25/6845250 </w:t>
      </w:r>
    </w:p>
    <w:p w:rsidR="00786CED" w:rsidRDefault="00786CED" w:rsidP="00786CED">
      <w:r w:rsidRPr="00786CED">
        <w:t>Godziny pracy Ewidencji Ludności:</w:t>
      </w:r>
    </w:p>
    <w:p w:rsidR="00786CED" w:rsidRPr="00786CED" w:rsidRDefault="00786CED" w:rsidP="00786CED">
      <w:r>
        <w:t xml:space="preserve"> Poniedziałek-Piątek </w:t>
      </w:r>
      <w:r w:rsidRPr="00786CED">
        <w:t xml:space="preserve"> od </w:t>
      </w:r>
      <w:r>
        <w:t xml:space="preserve">08:00 do </w:t>
      </w:r>
      <w:r w:rsidRPr="00786CED">
        <w:t>1</w:t>
      </w:r>
      <w:r>
        <w:t>6</w:t>
      </w:r>
      <w:r w:rsidRPr="00786CED">
        <w:t>:00</w:t>
      </w:r>
    </w:p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Opłaty</w:t>
      </w:r>
    </w:p>
    <w:p w:rsidR="00786CED" w:rsidRPr="00786CED" w:rsidRDefault="00786CED" w:rsidP="00786CED">
      <w:r w:rsidRPr="00786CED">
        <w:t>Czynności nie podlegają opłacie skarbowej.</w:t>
      </w:r>
    </w:p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Termin i sposób załatwienia</w:t>
      </w:r>
    </w:p>
    <w:p w:rsidR="00786CED" w:rsidRPr="00786CED" w:rsidRDefault="00786CED" w:rsidP="00786CED">
      <w:r w:rsidRPr="00786CED">
        <w:t>W przypadku, kiedy wniosek spełnia warunki upoważniony pracownik tut. Urzędu niezwłocznie uzgadnia z wyborcą lub osobą, która wyraziła zgodę na przyjęcie pełnomocnictwa termin sporządzenia aktu pełnomocnictwa. W razie braku uzgodnienia terminu termin wyznacza upoważniony pracownik tut. Urzędu.</w:t>
      </w:r>
    </w:p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Podstawa prawna</w:t>
      </w:r>
    </w:p>
    <w:p w:rsidR="00786CED" w:rsidRPr="00786CED" w:rsidRDefault="00786CED" w:rsidP="00786CED">
      <w:pPr>
        <w:numPr>
          <w:ilvl w:val="0"/>
          <w:numId w:val="4"/>
        </w:numPr>
      </w:pPr>
      <w:r w:rsidRPr="00786CED">
        <w:t>Ustawa z dnia 5 stycznia 2011 r. Kodeks wyborczy (</w:t>
      </w:r>
      <w:proofErr w:type="spellStart"/>
      <w:r w:rsidRPr="00786CED">
        <w:t>Dz.U</w:t>
      </w:r>
      <w:proofErr w:type="spellEnd"/>
      <w:r w:rsidRPr="00786CED">
        <w:t>. z 2011 r. Nr 21 poz. 112 ze zm.),</w:t>
      </w:r>
    </w:p>
    <w:p w:rsidR="00786CED" w:rsidRPr="00786CED" w:rsidRDefault="00786CED" w:rsidP="00786CED">
      <w:pPr>
        <w:numPr>
          <w:ilvl w:val="0"/>
          <w:numId w:val="4"/>
        </w:numPr>
      </w:pPr>
      <w:r w:rsidRPr="00786CED">
        <w:t>Rozporządzenie Ministra Spraw Wewnętrznych i Administracji z dnia 28 lipca 2011 r. w sprawie sporządzenia aktu pełnomocnictwa do głosowania wyborach: do Sejmu Rzeczypospolitej Polskiej i do Senatu Rzeczypospolitej Polskiej,  Prezydenta Rzeczypospolitej Polskiej, do Parlamentu Europejskiego w Rzeczypospolitej Polskiej, do organów stanowiących jednostek samorządu terytorialnego oraz wójtów, burmistrzów i prezydentów miast (</w:t>
      </w:r>
      <w:proofErr w:type="spellStart"/>
      <w:r w:rsidRPr="00786CED">
        <w:t>Dz.U</w:t>
      </w:r>
      <w:proofErr w:type="spellEnd"/>
      <w:r w:rsidRPr="00786CED">
        <w:t>. z 2011 r. Nr 157 poz. 936);</w:t>
      </w:r>
    </w:p>
    <w:p w:rsidR="00786CED" w:rsidRPr="00786CED" w:rsidRDefault="00786CED" w:rsidP="00786CED">
      <w:pPr>
        <w:numPr>
          <w:ilvl w:val="0"/>
          <w:numId w:val="4"/>
        </w:numPr>
      </w:pPr>
      <w:r w:rsidRPr="00786CED">
        <w:t>Rozporządzenie Prezesa Rady Ministrów z dnia z dnia 20 sierpnia 2014 r. w sprawie zarządzenia wyborów do rad gmin, rad powiatów, sejmików województw i rad dzielnic m.st. Warszawy oraz wyborów wójtów, burmistrzów i prezydentów miast</w:t>
      </w:r>
    </w:p>
    <w:p w:rsidR="00786CED" w:rsidRPr="00786CED" w:rsidRDefault="00786CED" w:rsidP="00786CED">
      <w:pPr>
        <w:rPr>
          <w:b/>
          <w:bCs/>
        </w:rPr>
      </w:pPr>
      <w:r w:rsidRPr="00786CED">
        <w:rPr>
          <w:b/>
          <w:bCs/>
        </w:rPr>
        <w:t>Tryb odwoławczy</w:t>
      </w:r>
    </w:p>
    <w:p w:rsidR="002B0D2D" w:rsidRDefault="00786CED">
      <w:r w:rsidRPr="00786CED">
        <w:t>Brak</w:t>
      </w:r>
      <w:bookmarkStart w:id="0" w:name="_GoBack"/>
      <w:bookmarkEnd w:id="0"/>
    </w:p>
    <w:sectPr w:rsidR="002B0D2D" w:rsidSect="00786CE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02E"/>
    <w:multiLevelType w:val="multilevel"/>
    <w:tmpl w:val="63C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B479A"/>
    <w:multiLevelType w:val="multilevel"/>
    <w:tmpl w:val="6A5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D344D"/>
    <w:multiLevelType w:val="multilevel"/>
    <w:tmpl w:val="3CC0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75577"/>
    <w:multiLevelType w:val="multilevel"/>
    <w:tmpl w:val="FBF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D"/>
    <w:rsid w:val="002B0D2D"/>
    <w:rsid w:val="007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znan.pl/bip/wydzial-spraw-obywatelskich,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2014-10-10T09:01:00Z</dcterms:created>
  <dcterms:modified xsi:type="dcterms:W3CDTF">2014-10-10T09:05:00Z</dcterms:modified>
</cp:coreProperties>
</file>